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67" w:rsidRDefault="00BF312A">
      <w:pPr>
        <w:spacing w:line="1400" w:lineRule="exact"/>
        <w:jc w:val="center"/>
        <w:rPr>
          <w:rFonts w:ascii="方正大标宋_GBK" w:eastAsia="方正大标宋_GBK"/>
          <w:color w:val="FF0000"/>
          <w:spacing w:val="-40"/>
          <w:w w:val="50"/>
          <w:sz w:val="142"/>
          <w:szCs w:val="142"/>
        </w:rPr>
      </w:pPr>
      <w:r>
        <w:rPr>
          <w:rFonts w:ascii="方正大标宋_GBK" w:eastAsia="方正大标宋_GBK" w:hint="eastAsia"/>
          <w:color w:val="FF0000"/>
          <w:spacing w:val="-40"/>
          <w:w w:val="50"/>
          <w:sz w:val="142"/>
          <w:szCs w:val="142"/>
        </w:rPr>
        <w:t>继续教育学院文件</w:t>
      </w:r>
      <w:r>
        <w:rPr>
          <w:rFonts w:ascii="方正大标宋_GBK" w:eastAsia="方正大标宋_GBK" w:hint="eastAsia"/>
          <w:color w:val="FF0000"/>
          <w:spacing w:val="-40"/>
          <w:w w:val="50"/>
          <w:sz w:val="84"/>
          <w:szCs w:val="84"/>
        </w:rPr>
        <w:t>（内）</w:t>
      </w:r>
    </w:p>
    <w:p w:rsidR="00273467" w:rsidRDefault="00273467">
      <w:pPr>
        <w:spacing w:line="160" w:lineRule="exact"/>
        <w:jc w:val="center"/>
        <w:rPr>
          <w:rFonts w:ascii="方正小标宋简体" w:eastAsia="方正小标宋简体"/>
          <w:color w:val="FF0000"/>
          <w:spacing w:val="-24"/>
          <w:w w:val="60"/>
          <w:sz w:val="28"/>
          <w:szCs w:val="28"/>
        </w:rPr>
      </w:pPr>
    </w:p>
    <w:p w:rsidR="00273467" w:rsidRDefault="00273467">
      <w:pPr>
        <w:spacing w:line="160" w:lineRule="exact"/>
        <w:jc w:val="center"/>
        <w:rPr>
          <w:rFonts w:ascii="方正小标宋简体" w:eastAsia="方正小标宋简体"/>
          <w:color w:val="FF0000"/>
          <w:spacing w:val="-24"/>
          <w:w w:val="60"/>
          <w:sz w:val="28"/>
          <w:szCs w:val="28"/>
        </w:rPr>
      </w:pPr>
    </w:p>
    <w:p w:rsidR="00273467" w:rsidRDefault="00273467">
      <w:pPr>
        <w:spacing w:line="160" w:lineRule="exact"/>
        <w:jc w:val="center"/>
        <w:rPr>
          <w:rFonts w:ascii="方正小标宋简体" w:eastAsia="方正小标宋简体"/>
          <w:color w:val="FF0000"/>
          <w:spacing w:val="-24"/>
          <w:w w:val="60"/>
          <w:sz w:val="28"/>
          <w:szCs w:val="28"/>
        </w:rPr>
      </w:pPr>
    </w:p>
    <w:p w:rsidR="00273467" w:rsidRDefault="00BF312A">
      <w:pPr>
        <w:spacing w:line="580" w:lineRule="exact"/>
        <w:jc w:val="center"/>
        <w:rPr>
          <w:rFonts w:ascii="仿宋" w:eastAsia="仿宋" w:hAnsi="仿宋"/>
          <w:sz w:val="32"/>
          <w:szCs w:val="32"/>
        </w:rPr>
      </w:pPr>
      <w:r>
        <w:rPr>
          <w:rFonts w:ascii="仿宋" w:eastAsia="仿宋" w:hAnsi="仿宋" w:hint="eastAsia"/>
          <w:sz w:val="32"/>
          <w:szCs w:val="32"/>
        </w:rPr>
        <w:t>院党〔</w:t>
      </w:r>
      <w:r>
        <w:rPr>
          <w:rFonts w:ascii="仿宋" w:eastAsia="仿宋" w:hAnsi="仿宋"/>
          <w:sz w:val="32"/>
          <w:szCs w:val="32"/>
        </w:rPr>
        <w:t>2020</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号</w:t>
      </w:r>
    </w:p>
    <w:p w:rsidR="00273467" w:rsidRDefault="00F6072F">
      <w:pPr>
        <w:spacing w:line="580" w:lineRule="exact"/>
        <w:jc w:val="center"/>
        <w:rPr>
          <w:rFonts w:ascii="仿宋_GB2312"/>
          <w:spacing w:val="8"/>
          <w:sz w:val="36"/>
          <w:szCs w:val="36"/>
        </w:rPr>
      </w:pPr>
      <w:r w:rsidRPr="00F6072F">
        <w:pict>
          <v:line id="直线 3" o:spid="_x0000_s1026" style="position:absolute;left:0;text-align:left;z-index:251658240" from="236.9pt,13.4pt" to="435.35pt,13.4pt" o:gfxdata="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pjBD2AAAAAkBAAAPAAAAAAAAAAEAIAAAACIA&#10;AABkcnMvZG93bnJldi54bWxQSwECFAAUAAAACACHTuJA38W3tdABAACOAwAADgAAAAAAAAABACAA&#10;AAAnAQAAZHJzL2Uyb0RvYy54bWxQSwUGAAAAAAYABgBZAQAAaQUAAAAA&#10;" strokecolor="red" strokeweight="1.5pt"/>
        </w:pict>
      </w:r>
      <w:r w:rsidRPr="00F6072F">
        <w:pict>
          <v:line id="直线 2" o:spid="_x0000_s1027" style="position:absolute;left:0;text-align:left;z-index:251657216" from="0,13.4pt" to="198.45pt,13.4pt" o:gfxdata="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JeizVAAAABgEAAA8AAAAAAAAAAQAgAAAAIgAAAGRy&#10;cy9kb3ducmV2LnhtbFBLAQIUABQAAAAIAIdO4kDtW0qLzwEAAI4DAAAOAAAAAAAAAAEAIAAAACQB&#10;AABkcnMvZTJvRG9jLnhtbFBLBQYAAAAABgAGAFkBAABlBQAAAAA=&#10;" strokecolor="red" strokeweight="1.5pt"/>
        </w:pict>
      </w:r>
      <w:r w:rsidR="00CB7F34">
        <w:rPr>
          <w:rFonts w:ascii="方正小标宋简体" w:eastAsia="方正小标宋简体" w:hint="eastAsia"/>
          <w:color w:val="FF0000"/>
          <w:spacing w:val="8"/>
          <w:sz w:val="56"/>
          <w:szCs w:val="56"/>
        </w:rPr>
        <w:t xml:space="preserve"> </w:t>
      </w:r>
      <w:r w:rsidR="00BF312A">
        <w:rPr>
          <w:rFonts w:ascii="方正小标宋简体" w:eastAsia="方正小标宋简体" w:hint="eastAsia"/>
          <w:color w:val="FF0000"/>
          <w:spacing w:val="8"/>
          <w:sz w:val="56"/>
          <w:szCs w:val="56"/>
        </w:rPr>
        <w:t>★</w:t>
      </w:r>
    </w:p>
    <w:p w:rsidR="00273467" w:rsidRPr="00E4207E" w:rsidRDefault="00BF312A">
      <w:pPr>
        <w:overflowPunct w:val="0"/>
        <w:spacing w:line="600" w:lineRule="exact"/>
        <w:jc w:val="center"/>
        <w:rPr>
          <w:rFonts w:ascii="方正小标宋简体" w:eastAsia="方正小标宋简体" w:hAnsi="仿宋"/>
          <w:b/>
          <w:sz w:val="44"/>
          <w:szCs w:val="44"/>
        </w:rPr>
      </w:pPr>
      <w:r w:rsidRPr="00E4207E">
        <w:rPr>
          <w:rFonts w:ascii="方正小标宋简体" w:eastAsia="方正小标宋简体" w:hAnsi="仿宋" w:hint="eastAsia"/>
          <w:b/>
          <w:sz w:val="44"/>
          <w:szCs w:val="44"/>
        </w:rPr>
        <w:t>关于印发《继续教育学院“争先锋战疫情”主题党日活动实施方案》的通知</w:t>
      </w:r>
    </w:p>
    <w:p w:rsidR="00273467" w:rsidRDefault="00273467">
      <w:pPr>
        <w:tabs>
          <w:tab w:val="left" w:pos="8100"/>
        </w:tabs>
        <w:spacing w:line="580" w:lineRule="exact"/>
        <w:rPr>
          <w:rFonts w:ascii="仿宋" w:eastAsia="仿宋" w:hAnsi="仿宋" w:cs="仿宋"/>
          <w:b/>
          <w:sz w:val="32"/>
          <w:szCs w:val="32"/>
        </w:rPr>
      </w:pPr>
    </w:p>
    <w:p w:rsidR="00273467" w:rsidRPr="006A400E" w:rsidRDefault="00BF312A" w:rsidP="00C32C19">
      <w:pPr>
        <w:rPr>
          <w:rFonts w:ascii="仿宋_GB2312" w:eastAsia="仿宋_GB2312" w:hAnsi="仿宋" w:cs="仿宋"/>
          <w:sz w:val="32"/>
          <w:szCs w:val="32"/>
        </w:rPr>
      </w:pPr>
      <w:r w:rsidRPr="006A400E">
        <w:rPr>
          <w:rFonts w:ascii="仿宋_GB2312" w:eastAsia="仿宋_GB2312" w:hAnsi="仿宋" w:cs="仿宋" w:hint="eastAsia"/>
          <w:sz w:val="32"/>
          <w:szCs w:val="32"/>
        </w:rPr>
        <w:t>各部门：</w:t>
      </w:r>
    </w:p>
    <w:p w:rsidR="00273467" w:rsidRPr="006A400E" w:rsidRDefault="00BF312A">
      <w:pPr>
        <w:ind w:firstLineChars="200" w:firstLine="640"/>
        <w:rPr>
          <w:rFonts w:ascii="仿宋_GB2312" w:eastAsia="仿宋_GB2312" w:hAnsi="仿宋" w:cs="仿宋"/>
          <w:sz w:val="32"/>
          <w:szCs w:val="32"/>
        </w:rPr>
      </w:pPr>
      <w:r w:rsidRPr="006A400E">
        <w:rPr>
          <w:rFonts w:ascii="仿宋_GB2312" w:eastAsia="仿宋_GB2312" w:hAnsi="仿宋" w:cs="仿宋" w:hint="eastAsia"/>
          <w:sz w:val="32"/>
          <w:szCs w:val="32"/>
        </w:rPr>
        <w:t>根据工作需要，现将《继续教育学院“争先锋战疫情”主题党日活动实施方案》印发给你们，请认真贯彻执行。</w:t>
      </w:r>
    </w:p>
    <w:p w:rsidR="00273467" w:rsidRPr="006A400E" w:rsidRDefault="00273467">
      <w:pPr>
        <w:tabs>
          <w:tab w:val="left" w:pos="8100"/>
        </w:tabs>
        <w:spacing w:line="580" w:lineRule="exact"/>
        <w:rPr>
          <w:rFonts w:ascii="仿宋_GB2312" w:eastAsia="仿宋_GB2312" w:hAnsi="仿宋" w:cs="仿宋"/>
          <w:sz w:val="32"/>
          <w:szCs w:val="32"/>
        </w:rPr>
      </w:pPr>
    </w:p>
    <w:p w:rsidR="00C32C19" w:rsidRPr="006A400E" w:rsidRDefault="00C32C19">
      <w:pPr>
        <w:tabs>
          <w:tab w:val="left" w:pos="8100"/>
        </w:tabs>
        <w:spacing w:line="580" w:lineRule="exact"/>
        <w:rPr>
          <w:rFonts w:ascii="仿宋_GB2312" w:eastAsia="仿宋_GB2312" w:hAnsi="仿宋" w:cs="仿宋"/>
          <w:sz w:val="32"/>
          <w:szCs w:val="32"/>
        </w:rPr>
      </w:pPr>
    </w:p>
    <w:p w:rsidR="00273467" w:rsidRPr="006A400E" w:rsidRDefault="00BF312A" w:rsidP="0057379C">
      <w:pPr>
        <w:ind w:firstLineChars="200" w:firstLine="640"/>
        <w:rPr>
          <w:rFonts w:ascii="仿宋_GB2312" w:eastAsia="仿宋_GB2312" w:hAnsi="仿宋" w:cs="仿宋"/>
          <w:sz w:val="32"/>
          <w:szCs w:val="32"/>
        </w:rPr>
      </w:pPr>
      <w:r w:rsidRPr="006A400E">
        <w:rPr>
          <w:rFonts w:ascii="仿宋_GB2312" w:eastAsia="仿宋_GB2312" w:hAnsi="仿宋" w:cs="仿宋" w:hint="eastAsia"/>
          <w:sz w:val="32"/>
          <w:szCs w:val="32"/>
        </w:rPr>
        <w:t>附件：</w:t>
      </w:r>
      <w:r w:rsidR="00647F21" w:rsidRPr="00647F21">
        <w:rPr>
          <w:rFonts w:ascii="仿宋_GB2312" w:eastAsia="仿宋_GB2312" w:hAnsi="仿宋" w:cs="仿宋" w:hint="eastAsia"/>
          <w:sz w:val="32"/>
          <w:szCs w:val="32"/>
        </w:rPr>
        <w:t>继续教育学院“争先锋战疫情”主题党日活动实施方案</w:t>
      </w:r>
    </w:p>
    <w:p w:rsidR="00273467" w:rsidRPr="006A400E" w:rsidRDefault="00273467">
      <w:pPr>
        <w:tabs>
          <w:tab w:val="left" w:pos="8100"/>
        </w:tabs>
        <w:spacing w:line="580" w:lineRule="exact"/>
        <w:rPr>
          <w:rFonts w:ascii="仿宋_GB2312" w:eastAsia="仿宋_GB2312" w:hAnsi="仿宋" w:cs="仿宋"/>
          <w:b/>
          <w:sz w:val="32"/>
          <w:szCs w:val="32"/>
        </w:rPr>
      </w:pPr>
    </w:p>
    <w:p w:rsidR="00EA6D3D" w:rsidRPr="006A400E" w:rsidRDefault="00C32C19" w:rsidP="00EA6D3D">
      <w:pPr>
        <w:tabs>
          <w:tab w:val="left" w:pos="8100"/>
        </w:tabs>
        <w:spacing w:line="580" w:lineRule="exact"/>
        <w:rPr>
          <w:rFonts w:ascii="仿宋_GB2312" w:eastAsia="仿宋_GB2312" w:hAnsi="仿宋" w:cs="仿宋"/>
          <w:bCs/>
          <w:sz w:val="32"/>
          <w:szCs w:val="32"/>
        </w:rPr>
      </w:pPr>
      <w:r w:rsidRPr="006A400E">
        <w:rPr>
          <w:rFonts w:ascii="仿宋_GB2312" w:eastAsia="仿宋_GB2312" w:hAnsi="仿宋" w:cs="仿宋" w:hint="eastAsia"/>
          <w:sz w:val="32"/>
          <w:szCs w:val="32"/>
        </w:rPr>
        <w:t xml:space="preserve">                        </w:t>
      </w:r>
    </w:p>
    <w:p w:rsidR="00EA6D3D" w:rsidRPr="006A400E" w:rsidRDefault="00EA6D3D" w:rsidP="00EA6D3D">
      <w:pPr>
        <w:tabs>
          <w:tab w:val="left" w:pos="8100"/>
        </w:tabs>
        <w:spacing w:line="580" w:lineRule="exact"/>
        <w:rPr>
          <w:rFonts w:ascii="仿宋_GB2312" w:eastAsia="仿宋_GB2312" w:hAnsi="仿宋" w:cs="仿宋"/>
          <w:bCs/>
          <w:sz w:val="32"/>
          <w:szCs w:val="32"/>
        </w:rPr>
      </w:pPr>
    </w:p>
    <w:p w:rsidR="00EA6D3D" w:rsidRPr="006A400E" w:rsidRDefault="00EA6D3D" w:rsidP="00EA6D3D">
      <w:pPr>
        <w:tabs>
          <w:tab w:val="left" w:pos="8100"/>
        </w:tabs>
        <w:spacing w:line="580" w:lineRule="exact"/>
        <w:ind w:leftChars="912" w:left="3195" w:hangingChars="400" w:hanging="1280"/>
        <w:rPr>
          <w:rFonts w:ascii="仿宋_GB2312" w:eastAsia="仿宋_GB2312" w:hAnsi="仿宋" w:cs="仿宋"/>
          <w:bCs/>
          <w:sz w:val="32"/>
          <w:szCs w:val="32"/>
        </w:rPr>
      </w:pPr>
      <w:r w:rsidRPr="006A400E">
        <w:rPr>
          <w:rFonts w:ascii="仿宋_GB2312" w:eastAsia="仿宋_GB2312" w:hAnsi="仿宋" w:cs="仿宋" w:hint="eastAsia"/>
          <w:bCs/>
          <w:sz w:val="32"/>
          <w:szCs w:val="32"/>
        </w:rPr>
        <w:t xml:space="preserve">                中共河南城建学院</w:t>
      </w:r>
    </w:p>
    <w:p w:rsidR="00EA6D3D" w:rsidRPr="006A400E" w:rsidRDefault="00EA6D3D" w:rsidP="00EA6D3D">
      <w:pPr>
        <w:tabs>
          <w:tab w:val="left" w:pos="8100"/>
        </w:tabs>
        <w:spacing w:line="580" w:lineRule="exact"/>
        <w:ind w:leftChars="912" w:left="3195" w:hangingChars="400" w:hanging="1280"/>
        <w:rPr>
          <w:rFonts w:ascii="仿宋_GB2312" w:eastAsia="仿宋_GB2312" w:hAnsi="仿宋" w:cs="仿宋"/>
          <w:bCs/>
          <w:sz w:val="32"/>
          <w:szCs w:val="32"/>
        </w:rPr>
      </w:pPr>
      <w:r w:rsidRPr="006A400E">
        <w:rPr>
          <w:rFonts w:ascii="仿宋_GB2312" w:eastAsia="仿宋_GB2312" w:hAnsi="仿宋" w:cs="仿宋" w:hint="eastAsia"/>
          <w:bCs/>
          <w:sz w:val="32"/>
          <w:szCs w:val="32"/>
        </w:rPr>
        <w:t xml:space="preserve">            继续教育学院支部委员会</w:t>
      </w:r>
      <w:r w:rsidRPr="006A400E">
        <w:rPr>
          <w:rFonts w:ascii="仿宋_GB2312" w:eastAsia="仿宋_GB2312" w:hAnsi="仿宋" w:cs="仿宋" w:hint="eastAsia"/>
          <w:bCs/>
          <w:sz w:val="32"/>
          <w:szCs w:val="32"/>
        </w:rPr>
        <w:br/>
        <w:t xml:space="preserve">         2020年2月16日</w:t>
      </w:r>
    </w:p>
    <w:p w:rsidR="00EA6D3D" w:rsidRPr="00C32C19" w:rsidRDefault="00EA6D3D" w:rsidP="00EA6D3D">
      <w:pPr>
        <w:tabs>
          <w:tab w:val="left" w:pos="8100"/>
        </w:tabs>
        <w:spacing w:line="580" w:lineRule="exact"/>
        <w:ind w:firstLineChars="200" w:firstLine="640"/>
        <w:rPr>
          <w:rFonts w:ascii="仿宋_GB2312" w:eastAsia="仿宋_GB2312" w:hAnsi="仿宋" w:cs="仿宋"/>
          <w:bCs/>
          <w:sz w:val="32"/>
          <w:szCs w:val="32"/>
        </w:rPr>
      </w:pPr>
    </w:p>
    <w:p w:rsidR="00C32C19" w:rsidRPr="00EA6D3D" w:rsidRDefault="00C32C19" w:rsidP="00EA6D3D">
      <w:pPr>
        <w:ind w:firstLineChars="200" w:firstLine="420"/>
        <w:rPr>
          <w:rFonts w:ascii="仿宋" w:eastAsia="仿宋" w:hAnsi="仿宋"/>
          <w:szCs w:val="32"/>
        </w:rPr>
      </w:pPr>
    </w:p>
    <w:p w:rsidR="00273467" w:rsidRPr="00C32C19" w:rsidRDefault="00BF312A">
      <w:pPr>
        <w:tabs>
          <w:tab w:val="left" w:pos="8100"/>
        </w:tabs>
        <w:spacing w:line="580" w:lineRule="exact"/>
        <w:rPr>
          <w:rFonts w:ascii="黑体" w:eastAsia="黑体" w:hAnsi="黑体" w:cs="楷体"/>
          <w:b/>
          <w:sz w:val="32"/>
          <w:szCs w:val="32"/>
        </w:rPr>
      </w:pPr>
      <w:r w:rsidRPr="00C32C19">
        <w:rPr>
          <w:rFonts w:ascii="黑体" w:eastAsia="黑体" w:hAnsi="黑体" w:cs="楷体" w:hint="eastAsia"/>
          <w:b/>
          <w:sz w:val="32"/>
          <w:szCs w:val="32"/>
        </w:rPr>
        <w:lastRenderedPageBreak/>
        <w:t>附件：</w:t>
      </w:r>
    </w:p>
    <w:p w:rsidR="00C32C19" w:rsidRDefault="00BF312A">
      <w:pPr>
        <w:tabs>
          <w:tab w:val="left" w:pos="8100"/>
        </w:tabs>
        <w:spacing w:line="580" w:lineRule="exact"/>
        <w:jc w:val="center"/>
        <w:rPr>
          <w:rFonts w:ascii="方正小标宋简体" w:eastAsia="方正小标宋简体" w:hAnsi="仿宋" w:cs="仿宋"/>
          <w:b/>
          <w:sz w:val="44"/>
          <w:szCs w:val="44"/>
        </w:rPr>
      </w:pPr>
      <w:r w:rsidRPr="00C32C19">
        <w:rPr>
          <w:rFonts w:ascii="方正小标宋简体" w:eastAsia="方正小标宋简体" w:hAnsi="仿宋" w:cs="仿宋" w:hint="eastAsia"/>
          <w:b/>
          <w:sz w:val="44"/>
          <w:szCs w:val="44"/>
        </w:rPr>
        <w:t>继续教育学院</w:t>
      </w:r>
    </w:p>
    <w:p w:rsidR="00273467" w:rsidRPr="00C32C19" w:rsidRDefault="00BF312A">
      <w:pPr>
        <w:tabs>
          <w:tab w:val="left" w:pos="8100"/>
        </w:tabs>
        <w:spacing w:line="580" w:lineRule="exact"/>
        <w:jc w:val="center"/>
        <w:rPr>
          <w:rFonts w:ascii="方正小标宋简体" w:eastAsia="方正小标宋简体" w:hAnsi="仿宋" w:cs="仿宋"/>
          <w:b/>
          <w:sz w:val="44"/>
          <w:szCs w:val="44"/>
        </w:rPr>
      </w:pPr>
      <w:r w:rsidRPr="00C32C19">
        <w:rPr>
          <w:rFonts w:ascii="方正小标宋简体" w:eastAsia="方正小标宋简体" w:hAnsi="仿宋" w:cs="仿宋" w:hint="eastAsia"/>
          <w:b/>
          <w:sz w:val="44"/>
          <w:szCs w:val="44"/>
        </w:rPr>
        <w:t>“争先锋战疫情”主题党日活动实施方案</w:t>
      </w:r>
    </w:p>
    <w:p w:rsidR="00C32C19" w:rsidRDefault="00C32C19">
      <w:pPr>
        <w:tabs>
          <w:tab w:val="left" w:pos="8100"/>
        </w:tabs>
        <w:spacing w:line="580" w:lineRule="exact"/>
        <w:ind w:firstLineChars="200" w:firstLine="640"/>
        <w:rPr>
          <w:rFonts w:ascii="仿宋" w:eastAsia="仿宋" w:hAnsi="仿宋" w:cs="仿宋"/>
          <w:bCs/>
          <w:sz w:val="32"/>
          <w:szCs w:val="32"/>
        </w:rPr>
      </w:pP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为认真贯彻落实习近平总书记关于做好新型冠状病毒感染的肺炎疫情防控工作重要指示批示精神和党中央决策部署，全面落实省委、省委高校工委和党委决策部署，增强“四个意识”、坚定“四个自信”、做到“两个维护”，切实发挥党支部的战斗堡垒作用和党员的先锋模范作用，带领支部党员在打赢疫情防控阻击战中践行初心使命、展现责任担当、勇当先锋模范，当好群众的贴心人和主心骨，紧紧依靠人民群众坚决打赢疫情防控阻击战，根据校党委《关于在疫情防控期间开展“争先锋战疫情”主题党日的通知》要求,经研究,决定于2月17日开展“争先锋战疫情”主题党日活动。</w:t>
      </w:r>
    </w:p>
    <w:p w:rsidR="00273467" w:rsidRPr="00C32C19" w:rsidRDefault="00BF312A">
      <w:pPr>
        <w:tabs>
          <w:tab w:val="left" w:pos="8100"/>
        </w:tabs>
        <w:spacing w:line="580" w:lineRule="exact"/>
        <w:ind w:firstLineChars="200" w:firstLine="643"/>
        <w:rPr>
          <w:rFonts w:ascii="黑体" w:eastAsia="黑体" w:hAnsi="黑体" w:cs="仿宋"/>
          <w:b/>
          <w:sz w:val="32"/>
          <w:szCs w:val="32"/>
        </w:rPr>
      </w:pPr>
      <w:r w:rsidRPr="00C32C19">
        <w:rPr>
          <w:rFonts w:ascii="黑体" w:eastAsia="黑体" w:hAnsi="黑体" w:cs="仿宋" w:hint="eastAsia"/>
          <w:b/>
          <w:sz w:val="32"/>
          <w:szCs w:val="32"/>
        </w:rPr>
        <w:t>一、党日主题</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认真学习贯彻习近平总书记关于做好新型冠状病毒感染的肺炎疫情防控工作重要指示批示精神，认真学习贯彻河南省委高校工委和学校党委关于防控工作的重要决策部署，教育引导党员争当“三个先锋”，让党旗在疫情防控一线高高飘扬。</w:t>
      </w:r>
    </w:p>
    <w:p w:rsidR="00273467" w:rsidRPr="00C32C19" w:rsidRDefault="00BF312A">
      <w:pPr>
        <w:tabs>
          <w:tab w:val="left" w:pos="8100"/>
        </w:tabs>
        <w:spacing w:line="580" w:lineRule="exact"/>
        <w:ind w:firstLineChars="200" w:firstLine="643"/>
        <w:rPr>
          <w:rFonts w:ascii="仿宋_GB2312" w:eastAsia="仿宋_GB2312" w:hAnsi="仿宋" w:cs="仿宋"/>
          <w:b/>
          <w:sz w:val="32"/>
          <w:szCs w:val="32"/>
        </w:rPr>
      </w:pPr>
      <w:r w:rsidRPr="00C32C19">
        <w:rPr>
          <w:rFonts w:ascii="仿宋_GB2312" w:eastAsia="仿宋_GB2312" w:hAnsi="仿宋" w:cs="仿宋" w:hint="eastAsia"/>
          <w:b/>
          <w:sz w:val="32"/>
          <w:szCs w:val="32"/>
        </w:rPr>
        <w:t> </w:t>
      </w:r>
      <w:r w:rsidRPr="00C32C19">
        <w:rPr>
          <w:rFonts w:ascii="黑体" w:eastAsia="黑体" w:hAnsi="黑体" w:cs="仿宋" w:hint="eastAsia"/>
          <w:b/>
          <w:sz w:val="32"/>
          <w:szCs w:val="32"/>
        </w:rPr>
        <w:t>二、组织形式</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主题党日在安全有序的前提下开展，继续教育学院党支部全体党员参加，利用微信工作群、QQ群等网络形式召</w:t>
      </w:r>
      <w:r w:rsidRPr="00C32C19">
        <w:rPr>
          <w:rFonts w:ascii="仿宋_GB2312" w:eastAsia="仿宋_GB2312" w:hAnsi="仿宋" w:cs="仿宋" w:hint="eastAsia"/>
          <w:bCs/>
          <w:sz w:val="32"/>
          <w:szCs w:val="32"/>
        </w:rPr>
        <w:lastRenderedPageBreak/>
        <w:t>开会议、组织学习、开展活动。</w:t>
      </w:r>
    </w:p>
    <w:p w:rsidR="00273467" w:rsidRPr="00C32C19" w:rsidRDefault="00BF312A">
      <w:pPr>
        <w:tabs>
          <w:tab w:val="left" w:pos="8100"/>
        </w:tabs>
        <w:spacing w:line="580" w:lineRule="exact"/>
        <w:ind w:firstLineChars="200" w:firstLine="643"/>
        <w:rPr>
          <w:rFonts w:ascii="黑体" w:eastAsia="黑体" w:hAnsi="黑体" w:cs="仿宋"/>
          <w:b/>
          <w:sz w:val="32"/>
          <w:szCs w:val="32"/>
        </w:rPr>
      </w:pPr>
      <w:r w:rsidRPr="00C32C19">
        <w:rPr>
          <w:rFonts w:ascii="黑体" w:eastAsia="黑体" w:hAnsi="黑体" w:cs="仿宋" w:hint="eastAsia"/>
          <w:b/>
          <w:sz w:val="32"/>
          <w:szCs w:val="32"/>
        </w:rPr>
        <w:t>三、主要内容</w:t>
      </w:r>
    </w:p>
    <w:p w:rsidR="00273467" w:rsidRPr="00BE2AD0" w:rsidRDefault="00BF312A" w:rsidP="00BE2AD0">
      <w:pPr>
        <w:tabs>
          <w:tab w:val="left" w:pos="8100"/>
        </w:tabs>
        <w:spacing w:line="580" w:lineRule="exact"/>
        <w:ind w:firstLineChars="200" w:firstLine="643"/>
        <w:rPr>
          <w:rFonts w:ascii="楷体_GB2312" w:eastAsia="楷体_GB2312" w:hAnsi="仿宋" w:cs="仿宋"/>
          <w:b/>
          <w:bCs/>
          <w:sz w:val="32"/>
          <w:szCs w:val="32"/>
        </w:rPr>
      </w:pPr>
      <w:r w:rsidRPr="00BE2AD0">
        <w:rPr>
          <w:rFonts w:ascii="楷体_GB2312" w:eastAsia="楷体_GB2312" w:hAnsi="仿宋" w:cs="仿宋" w:hint="eastAsia"/>
          <w:b/>
          <w:bCs/>
          <w:sz w:val="32"/>
          <w:szCs w:val="32"/>
        </w:rPr>
        <w:t>（一）认真学习，提高疫情防控意识和本领</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主要学习内容：</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1、习近平在中央政治局常委会会议研究应对新型冠状病毒肺炎疫情工作时的讲话（2020年2月3日）</w:t>
      </w:r>
      <w:r w:rsidRPr="00C32C19">
        <w:rPr>
          <w:rFonts w:ascii="仿宋_GB2312" w:eastAsia="仿宋_GB2312" w:hAnsi="仿宋" w:cs="仿宋" w:hint="eastAsia"/>
          <w:bCs/>
          <w:sz w:val="32"/>
          <w:szCs w:val="32"/>
        </w:rPr>
        <w:br/>
        <w:t xml:space="preserve">    2、中共河南城建学院委员会、河南城建学院关于印发《新型冠状病毒感染肺炎疫情防控工作实施方案》的通知（校党〔2020〕7号）（见OA）</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3、河南城建学院疫情防控工作领导小组关于印发党委书记张惠贞同志在学校党委（扩大）会议暨疫情防控工作专题会议上讲话的通知（校疫防〔2020〕11号 ）（见OA）</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4、中共河南城建学院委员会关于在抗击新型冠状病毒一线加强党的领导充分发挥基层党组织战斗堡垒作用和党员先锋模范作用的通知（校党〔2020〕8号）（见OA）</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5、关于印发《继续教育学院新型冠状病毒感染肺炎疫情防控工作实施方案》的通知（院党〔2020〕1号）（见OA）</w:t>
      </w:r>
    </w:p>
    <w:p w:rsidR="00273467" w:rsidRPr="00BE2AD0" w:rsidRDefault="00BF312A" w:rsidP="00C32C19">
      <w:pPr>
        <w:tabs>
          <w:tab w:val="left" w:pos="8100"/>
        </w:tabs>
        <w:spacing w:line="580" w:lineRule="exact"/>
        <w:ind w:firstLineChars="200" w:firstLine="643"/>
        <w:rPr>
          <w:rFonts w:ascii="楷体_GB2312" w:eastAsia="楷体_GB2312" w:hAnsi="仿宋" w:cs="仿宋"/>
          <w:b/>
          <w:bCs/>
          <w:sz w:val="32"/>
          <w:szCs w:val="32"/>
        </w:rPr>
      </w:pPr>
      <w:r w:rsidRPr="00BE2AD0">
        <w:rPr>
          <w:rFonts w:ascii="楷体_GB2312" w:eastAsia="楷体_GB2312" w:hAnsi="仿宋" w:cs="仿宋" w:hint="eastAsia"/>
          <w:b/>
          <w:bCs/>
          <w:sz w:val="32"/>
          <w:szCs w:val="32"/>
        </w:rPr>
        <w:t>（二）明确责任，发挥党支部和党员作用</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一是明确疫情防控工作责任。院长马宁奇全面负责学院的疫情防控工作，副院长王晓涛辅助院长开展疫情防控工作，党政办主任李凯负责疫情防控工作上情下达、下情上报，培训部主任石磊、招生办主任孙敬克、教学部主任</w:t>
      </w:r>
      <w:r w:rsidRPr="00C32C19">
        <w:rPr>
          <w:rFonts w:ascii="仿宋_GB2312" w:eastAsia="仿宋_GB2312" w:hAnsi="仿宋" w:cs="仿宋" w:hint="eastAsia"/>
          <w:bCs/>
          <w:sz w:val="32"/>
          <w:szCs w:val="32"/>
        </w:rPr>
        <w:lastRenderedPageBreak/>
        <w:t>郑冬霞负责在疫情防控期间合理安排本部门工作和开展疫情防控工作；二是组织全体党员开展“一句话承诺”，自愿签署“请战书”，组建全体党员组成的“突击队”，成立党员志愿者服务队，在参加学校疫情防控的志愿者（李凯、石磊、孙敬克、吕海刚）基础上，组建我院志愿者服务队，增强宗旨意识、责任意识；三是开展“疫线”佩戴党徽和党日交纳党费活动，让党员亮身份、树形象，增强党员意识、党性意识。</w:t>
      </w:r>
    </w:p>
    <w:p w:rsidR="00273467" w:rsidRPr="00BE2AD0" w:rsidRDefault="00BF312A" w:rsidP="00C32C19">
      <w:pPr>
        <w:tabs>
          <w:tab w:val="left" w:pos="8100"/>
        </w:tabs>
        <w:spacing w:line="580" w:lineRule="exact"/>
        <w:ind w:firstLineChars="200" w:firstLine="643"/>
        <w:rPr>
          <w:rFonts w:ascii="楷体_GB2312" w:eastAsia="楷体_GB2312" w:hAnsi="仿宋" w:cs="仿宋"/>
          <w:b/>
          <w:bCs/>
          <w:sz w:val="32"/>
          <w:szCs w:val="32"/>
        </w:rPr>
      </w:pPr>
      <w:r w:rsidRPr="00BE2AD0">
        <w:rPr>
          <w:rFonts w:ascii="楷体_GB2312" w:eastAsia="楷体_GB2312" w:hAnsi="仿宋" w:cs="仿宋" w:hint="eastAsia"/>
          <w:b/>
          <w:bCs/>
          <w:sz w:val="32"/>
          <w:szCs w:val="32"/>
        </w:rPr>
        <w:t>（三）敢于担当，争当“三个先锋”</w:t>
      </w:r>
    </w:p>
    <w:p w:rsidR="00273467" w:rsidRPr="00C32C19" w:rsidRDefault="00BF312A">
      <w:pPr>
        <w:tabs>
          <w:tab w:val="left" w:pos="8100"/>
        </w:tabs>
        <w:spacing w:line="580" w:lineRule="exact"/>
        <w:ind w:firstLineChars="200" w:firstLine="640"/>
        <w:rPr>
          <w:rFonts w:ascii="仿宋_GB2312" w:eastAsia="仿宋_GB2312" w:hAnsi="仿宋" w:cs="仿宋"/>
          <w:bCs/>
          <w:sz w:val="32"/>
          <w:szCs w:val="32"/>
        </w:rPr>
      </w:pPr>
      <w:r w:rsidRPr="00C32C19">
        <w:rPr>
          <w:rFonts w:ascii="仿宋_GB2312" w:eastAsia="仿宋_GB2312" w:hAnsi="仿宋" w:cs="仿宋" w:hint="eastAsia"/>
          <w:bCs/>
          <w:sz w:val="32"/>
          <w:szCs w:val="32"/>
        </w:rPr>
        <w:t>一是争当“自我”防控先锋，从自己做起、从家庭做起，带头落实科学防控措施，带头遵守疫情防控工作纪律，带头成为疫病传播“绝缘体”；二是争当“疫情”防控先锋，要在“疫”线党员责任区、责任岗发扬不畏艰险、无私奉献的精神，坚定站在疫情防控第一线，做到哪里任务艰巨哪里就有党员当先锋作表率；三是争当“舆情”防控先锋。要带头不信谣、不传谣，坚决抵制和制止不实疫情信息，稳定群众情绪、引导群众增强战胜疫情信心。</w:t>
      </w:r>
    </w:p>
    <w:p w:rsidR="00273467" w:rsidRPr="00C32C19" w:rsidRDefault="00EA6D3D" w:rsidP="00EA6D3D">
      <w:pPr>
        <w:tabs>
          <w:tab w:val="left" w:pos="8100"/>
        </w:tabs>
        <w:spacing w:line="580" w:lineRule="exact"/>
        <w:ind w:leftChars="-306" w:hangingChars="200" w:hanging="643"/>
        <w:rPr>
          <w:rFonts w:ascii="仿宋_GB2312" w:eastAsia="仿宋_GB2312" w:hAnsi="仿宋" w:cs="仿宋"/>
          <w:bCs/>
          <w:sz w:val="32"/>
          <w:szCs w:val="32"/>
        </w:rPr>
      </w:pPr>
      <w:r>
        <w:rPr>
          <w:rFonts w:ascii="黑体" w:eastAsia="黑体" w:hAnsi="黑体" w:cs="仿宋" w:hint="eastAsia"/>
          <w:b/>
          <w:sz w:val="32"/>
          <w:szCs w:val="32"/>
        </w:rPr>
        <w:t xml:space="preserve">        四、</w:t>
      </w:r>
      <w:r w:rsidR="00BF312A" w:rsidRPr="00C32C19">
        <w:rPr>
          <w:rFonts w:ascii="黑体" w:eastAsia="黑体" w:hAnsi="黑体" w:cs="仿宋" w:hint="eastAsia"/>
          <w:b/>
          <w:sz w:val="32"/>
          <w:szCs w:val="32"/>
        </w:rPr>
        <w:t>基本要求</w:t>
      </w:r>
      <w:r w:rsidR="00BF312A" w:rsidRPr="00C32C19">
        <w:rPr>
          <w:rFonts w:ascii="仿宋_GB2312" w:eastAsia="仿宋_GB2312" w:hAnsi="仿宋" w:cs="仿宋" w:hint="eastAsia"/>
          <w:b/>
          <w:sz w:val="32"/>
          <w:szCs w:val="32"/>
        </w:rPr>
        <w:br/>
      </w:r>
      <w:r>
        <w:rPr>
          <w:rFonts w:ascii="仿宋_GB2312" w:eastAsia="仿宋_GB2312" w:hAnsi="仿宋" w:cs="仿宋" w:hint="eastAsia"/>
          <w:bCs/>
          <w:sz w:val="32"/>
          <w:szCs w:val="32"/>
        </w:rPr>
        <w:t xml:space="preserve">    </w:t>
      </w:r>
      <w:r w:rsidR="00BF312A" w:rsidRPr="00BE2AD0">
        <w:rPr>
          <w:rFonts w:ascii="楷体_GB2312" w:eastAsia="楷体_GB2312" w:hAnsi="仿宋" w:cs="仿宋" w:hint="eastAsia"/>
          <w:b/>
          <w:bCs/>
          <w:sz w:val="32"/>
          <w:szCs w:val="32"/>
        </w:rPr>
        <w:t>（一）撰写心得体会。</w:t>
      </w:r>
      <w:r w:rsidR="00BF312A" w:rsidRPr="00C32C19">
        <w:rPr>
          <w:rFonts w:ascii="仿宋_GB2312" w:eastAsia="仿宋_GB2312" w:hAnsi="仿宋" w:cs="仿宋" w:hint="eastAsia"/>
          <w:bCs/>
          <w:sz w:val="32"/>
          <w:szCs w:val="32"/>
        </w:rPr>
        <w:t>每一名党员针对学习内容，自选题目写一篇学习体会，</w:t>
      </w:r>
      <w:r w:rsidR="00BF312A" w:rsidRPr="00C32C19">
        <w:rPr>
          <w:rFonts w:ascii="仿宋_GB2312" w:eastAsia="仿宋_GB2312" w:hAnsi="仿宋" w:hint="eastAsia"/>
          <w:sz w:val="32"/>
          <w:szCs w:val="32"/>
        </w:rPr>
        <w:t>把思想和行动统一到习近平总书记重要指示精神上来，增强“四个意识”、坚定“四个自信”、做到“两个维护”，并每人签署一份</w:t>
      </w:r>
      <w:r w:rsidR="00BF312A" w:rsidRPr="00C32C19">
        <w:rPr>
          <w:rFonts w:ascii="仿宋_GB2312" w:eastAsia="仿宋_GB2312" w:hAnsi="仿宋" w:cs="仿宋" w:hint="eastAsia"/>
          <w:bCs/>
          <w:sz w:val="32"/>
          <w:szCs w:val="32"/>
        </w:rPr>
        <w:t>“一句话承诺”书，2月</w:t>
      </w:r>
      <w:r w:rsidR="00BF312A" w:rsidRPr="00C32C19">
        <w:rPr>
          <w:rFonts w:ascii="仿宋_GB2312" w:eastAsia="仿宋_GB2312" w:hAnsi="仿宋" w:hint="eastAsia"/>
          <w:sz w:val="32"/>
          <w:szCs w:val="32"/>
        </w:rPr>
        <w:t>20号以前以电子文档形式交到党政办李凯处。</w:t>
      </w:r>
    </w:p>
    <w:p w:rsidR="00273467" w:rsidRPr="00C32C19" w:rsidRDefault="00EA6D3D" w:rsidP="00EA6D3D">
      <w:pPr>
        <w:tabs>
          <w:tab w:val="left" w:pos="8100"/>
        </w:tabs>
        <w:spacing w:line="580" w:lineRule="exact"/>
        <w:rPr>
          <w:rFonts w:ascii="仿宋_GB2312" w:eastAsia="仿宋_GB2312" w:hAnsi="仿宋"/>
          <w:sz w:val="32"/>
          <w:szCs w:val="32"/>
        </w:rPr>
      </w:pPr>
      <w:r>
        <w:rPr>
          <w:rFonts w:ascii="楷体_GB2312" w:eastAsia="楷体_GB2312" w:hAnsi="仿宋" w:cs="仿宋" w:hint="eastAsia"/>
          <w:b/>
          <w:bCs/>
          <w:sz w:val="32"/>
          <w:szCs w:val="32"/>
        </w:rPr>
        <w:t xml:space="preserve">    (二)</w:t>
      </w:r>
      <w:r w:rsidR="00BF312A" w:rsidRPr="00BE2AD0">
        <w:rPr>
          <w:rFonts w:ascii="楷体_GB2312" w:eastAsia="楷体_GB2312" w:hAnsi="仿宋" w:cs="仿宋" w:hint="eastAsia"/>
          <w:b/>
          <w:bCs/>
          <w:sz w:val="32"/>
          <w:szCs w:val="32"/>
        </w:rPr>
        <w:t>提高防疫本领。</w:t>
      </w:r>
      <w:r w:rsidR="00BF312A" w:rsidRPr="00C32C19">
        <w:rPr>
          <w:rFonts w:ascii="仿宋_GB2312" w:eastAsia="仿宋_GB2312" w:hAnsi="仿宋" w:cs="仿宋" w:hint="eastAsia"/>
          <w:bCs/>
          <w:sz w:val="32"/>
          <w:szCs w:val="32"/>
        </w:rPr>
        <w:t>通过</w:t>
      </w:r>
      <w:r w:rsidR="00BF312A" w:rsidRPr="00C32C19">
        <w:rPr>
          <w:rFonts w:ascii="仿宋_GB2312" w:eastAsia="仿宋_GB2312" w:hAnsi="仿宋" w:hint="eastAsia"/>
          <w:sz w:val="32"/>
          <w:szCs w:val="32"/>
        </w:rPr>
        <w:t>学习党委疫情防控有关部署</w:t>
      </w:r>
      <w:r w:rsidR="00BF312A" w:rsidRPr="00C32C19">
        <w:rPr>
          <w:rFonts w:ascii="仿宋_GB2312" w:eastAsia="仿宋_GB2312" w:hAnsi="仿宋" w:hint="eastAsia"/>
          <w:sz w:val="32"/>
          <w:szCs w:val="32"/>
        </w:rPr>
        <w:lastRenderedPageBreak/>
        <w:t>要求，学习疫情防控科普知识，提高科学防控、理性防控、有效防控意识，提高自我疫病防控能力和疫情防控宣传答疑能力。</w:t>
      </w:r>
    </w:p>
    <w:p w:rsidR="00273467" w:rsidRPr="00C32C19" w:rsidRDefault="007559BA" w:rsidP="007559BA">
      <w:pPr>
        <w:tabs>
          <w:tab w:val="left" w:pos="8100"/>
        </w:tabs>
        <w:spacing w:line="580" w:lineRule="exact"/>
        <w:ind w:leftChars="-306" w:hangingChars="200" w:hanging="643"/>
        <w:rPr>
          <w:rFonts w:ascii="仿宋_GB2312" w:eastAsia="仿宋_GB2312" w:hAnsi="仿宋"/>
          <w:sz w:val="32"/>
          <w:szCs w:val="32"/>
        </w:rPr>
      </w:pPr>
      <w:r>
        <w:rPr>
          <w:rFonts w:ascii="楷体_GB2312" w:eastAsia="楷体_GB2312" w:hAnsi="仿宋" w:cs="仿宋" w:hint="eastAsia"/>
          <w:b/>
          <w:bCs/>
          <w:sz w:val="32"/>
          <w:szCs w:val="32"/>
        </w:rPr>
        <w:t xml:space="preserve">        </w:t>
      </w:r>
      <w:r w:rsidR="00EA6D3D">
        <w:rPr>
          <w:rFonts w:ascii="楷体_GB2312" w:eastAsia="楷体_GB2312" w:hAnsi="仿宋" w:cs="仿宋" w:hint="eastAsia"/>
          <w:b/>
          <w:bCs/>
          <w:sz w:val="32"/>
          <w:szCs w:val="32"/>
        </w:rPr>
        <w:t>(三)</w:t>
      </w:r>
      <w:r w:rsidR="00BF312A" w:rsidRPr="00BE2AD0">
        <w:rPr>
          <w:rFonts w:ascii="楷体_GB2312" w:eastAsia="楷体_GB2312" w:hAnsi="仿宋" w:cs="仿宋" w:hint="eastAsia"/>
          <w:b/>
          <w:bCs/>
          <w:sz w:val="32"/>
          <w:szCs w:val="32"/>
        </w:rPr>
        <w:t>善于总结提高。</w:t>
      </w:r>
      <w:r w:rsidR="00BF312A" w:rsidRPr="00C32C19">
        <w:rPr>
          <w:rFonts w:ascii="仿宋_GB2312" w:eastAsia="仿宋_GB2312" w:hAnsi="仿宋" w:hint="eastAsia"/>
          <w:sz w:val="32"/>
          <w:szCs w:val="32"/>
        </w:rPr>
        <w:t>党政办负责按照学校要求，牵头做好各种材料归档、上报、新闻稿撰写上网等工作。</w:t>
      </w:r>
    </w:p>
    <w:p w:rsidR="00273467" w:rsidRPr="00C32C19" w:rsidRDefault="00273467">
      <w:pPr>
        <w:tabs>
          <w:tab w:val="left" w:pos="8100"/>
        </w:tabs>
        <w:spacing w:line="580" w:lineRule="exact"/>
        <w:rPr>
          <w:rFonts w:ascii="仿宋_GB2312" w:eastAsia="仿宋_GB2312" w:hAnsi="仿宋" w:cs="仿宋"/>
          <w:bCs/>
          <w:sz w:val="32"/>
          <w:szCs w:val="32"/>
        </w:rPr>
      </w:pPr>
    </w:p>
    <w:p w:rsidR="00273467" w:rsidRPr="00C32C19" w:rsidRDefault="00273467">
      <w:pPr>
        <w:tabs>
          <w:tab w:val="left" w:pos="8100"/>
        </w:tabs>
        <w:spacing w:line="580" w:lineRule="exact"/>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0"/>
        <w:rPr>
          <w:rFonts w:ascii="仿宋_GB2312" w:eastAsia="仿宋_GB2312" w:hAnsi="仿宋" w:cs="仿宋"/>
          <w:bCs/>
          <w:sz w:val="32"/>
          <w:szCs w:val="32"/>
        </w:rPr>
      </w:pPr>
    </w:p>
    <w:p w:rsidR="00273467" w:rsidRPr="00C32C19" w:rsidRDefault="00273467">
      <w:pPr>
        <w:tabs>
          <w:tab w:val="left" w:pos="8100"/>
        </w:tabs>
        <w:spacing w:line="580" w:lineRule="exact"/>
        <w:ind w:firstLineChars="200" w:firstLine="643"/>
        <w:rPr>
          <w:rFonts w:ascii="仿宋_GB2312" w:eastAsia="仿宋_GB2312" w:hAnsi="仿宋" w:cs="仿宋"/>
          <w:b/>
          <w:sz w:val="32"/>
          <w:szCs w:val="32"/>
        </w:rPr>
      </w:pPr>
    </w:p>
    <w:p w:rsidR="0057379C" w:rsidRDefault="0057379C">
      <w:pPr>
        <w:tabs>
          <w:tab w:val="left" w:pos="8100"/>
        </w:tabs>
        <w:spacing w:line="580" w:lineRule="exact"/>
        <w:ind w:firstLineChars="200" w:firstLine="643"/>
        <w:rPr>
          <w:rFonts w:ascii="仿宋_GB2312" w:eastAsia="仿宋_GB2312" w:hAnsi="仿宋" w:cs="仿宋"/>
          <w:b/>
          <w:sz w:val="32"/>
          <w:szCs w:val="32"/>
        </w:rPr>
      </w:pPr>
    </w:p>
    <w:p w:rsidR="007559BA" w:rsidRDefault="007559BA">
      <w:pPr>
        <w:tabs>
          <w:tab w:val="left" w:pos="8100"/>
        </w:tabs>
        <w:spacing w:line="580" w:lineRule="exact"/>
        <w:ind w:firstLineChars="200" w:firstLine="643"/>
        <w:rPr>
          <w:rFonts w:ascii="仿宋_GB2312" w:eastAsia="仿宋_GB2312" w:hAnsi="仿宋" w:cs="仿宋"/>
          <w:b/>
          <w:sz w:val="32"/>
          <w:szCs w:val="32"/>
        </w:rPr>
      </w:pPr>
    </w:p>
    <w:p w:rsidR="007559BA" w:rsidRDefault="007559BA">
      <w:pPr>
        <w:tabs>
          <w:tab w:val="left" w:pos="8100"/>
        </w:tabs>
        <w:spacing w:line="580" w:lineRule="exact"/>
        <w:ind w:firstLineChars="200" w:firstLine="643"/>
        <w:rPr>
          <w:rFonts w:ascii="仿宋_GB2312" w:eastAsia="仿宋_GB2312" w:hAnsi="仿宋" w:cs="仿宋"/>
          <w:b/>
          <w:sz w:val="32"/>
          <w:szCs w:val="32"/>
        </w:rPr>
      </w:pPr>
    </w:p>
    <w:p w:rsidR="007559BA" w:rsidRDefault="007559BA">
      <w:pPr>
        <w:tabs>
          <w:tab w:val="left" w:pos="8100"/>
        </w:tabs>
        <w:spacing w:line="580" w:lineRule="exact"/>
        <w:ind w:firstLineChars="200" w:firstLine="643"/>
        <w:rPr>
          <w:rFonts w:ascii="仿宋_GB2312" w:eastAsia="仿宋_GB2312" w:hAnsi="仿宋" w:cs="仿宋"/>
          <w:b/>
          <w:sz w:val="32"/>
          <w:szCs w:val="32"/>
        </w:rPr>
      </w:pPr>
    </w:p>
    <w:p w:rsidR="007559BA" w:rsidRDefault="007559BA">
      <w:pPr>
        <w:tabs>
          <w:tab w:val="left" w:pos="8100"/>
        </w:tabs>
        <w:spacing w:line="580" w:lineRule="exact"/>
        <w:ind w:firstLineChars="200" w:firstLine="643"/>
        <w:rPr>
          <w:rFonts w:ascii="仿宋_GB2312" w:eastAsia="仿宋_GB2312" w:hAnsi="仿宋" w:cs="仿宋"/>
          <w:b/>
          <w:sz w:val="32"/>
          <w:szCs w:val="32"/>
        </w:rPr>
      </w:pPr>
    </w:p>
    <w:p w:rsidR="007559BA" w:rsidRPr="00C32C19" w:rsidRDefault="007559BA">
      <w:pPr>
        <w:tabs>
          <w:tab w:val="left" w:pos="8100"/>
        </w:tabs>
        <w:spacing w:line="580" w:lineRule="exact"/>
        <w:ind w:firstLineChars="200" w:firstLine="643"/>
        <w:rPr>
          <w:rFonts w:ascii="仿宋_GB2312" w:eastAsia="仿宋_GB2312" w:hAnsi="仿宋" w:cs="仿宋"/>
          <w:b/>
          <w:sz w:val="32"/>
          <w:szCs w:val="32"/>
        </w:rPr>
      </w:pPr>
    </w:p>
    <w:p w:rsidR="0057379C" w:rsidRPr="00C32C19" w:rsidRDefault="0057379C" w:rsidP="0057379C">
      <w:pPr>
        <w:tabs>
          <w:tab w:val="left" w:pos="8100"/>
        </w:tabs>
        <w:spacing w:line="580" w:lineRule="exact"/>
        <w:ind w:firstLineChars="1900" w:firstLine="3990"/>
        <w:rPr>
          <w:rFonts w:ascii="仿宋_GB2312" w:eastAsia="仿宋_GB2312" w:hAnsi="仿宋"/>
          <w:szCs w:val="32"/>
        </w:rPr>
      </w:pPr>
      <w:bookmarkStart w:id="0" w:name="_GoBack"/>
      <w:bookmarkEnd w:id="0"/>
    </w:p>
    <w:tbl>
      <w:tblPr>
        <w:tblpPr w:leftFromText="180" w:rightFromText="180" w:vertAnchor="text" w:horzAnchor="page" w:tblpX="1769" w:tblpY="499"/>
        <w:tblW w:w="8861" w:type="dxa"/>
        <w:tblBorders>
          <w:top w:val="single" w:sz="8" w:space="0" w:color="auto"/>
          <w:bottom w:val="single" w:sz="8" w:space="0" w:color="auto"/>
        </w:tblBorders>
        <w:tblCellMar>
          <w:left w:w="0" w:type="dxa"/>
          <w:right w:w="0" w:type="dxa"/>
        </w:tblCellMar>
        <w:tblLook w:val="04A0"/>
      </w:tblPr>
      <w:tblGrid>
        <w:gridCol w:w="8861"/>
      </w:tblGrid>
      <w:tr w:rsidR="0057379C" w:rsidTr="004662C2">
        <w:trPr>
          <w:trHeight w:val="454"/>
        </w:trPr>
        <w:tc>
          <w:tcPr>
            <w:tcW w:w="8861" w:type="dxa"/>
            <w:tcBorders>
              <w:top w:val="single" w:sz="8" w:space="0" w:color="auto"/>
              <w:bottom w:val="single" w:sz="8" w:space="0" w:color="auto"/>
            </w:tcBorders>
            <w:vAlign w:val="center"/>
          </w:tcPr>
          <w:p w:rsidR="0057379C" w:rsidRDefault="0057379C" w:rsidP="004662C2">
            <w:pPr>
              <w:tabs>
                <w:tab w:val="left" w:pos="7920"/>
              </w:tabs>
              <w:spacing w:line="400" w:lineRule="exact"/>
              <w:ind w:leftChars="100" w:left="210" w:rightChars="100" w:right="210"/>
              <w:rPr>
                <w:rFonts w:ascii="仿宋" w:eastAsia="仿宋" w:hAnsi="仿宋"/>
                <w:sz w:val="32"/>
                <w:szCs w:val="32"/>
              </w:rPr>
            </w:pPr>
            <w:r>
              <w:rPr>
                <w:rFonts w:ascii="仿宋" w:eastAsia="仿宋" w:hAnsi="仿宋" w:hint="eastAsia"/>
                <w:sz w:val="32"/>
                <w:szCs w:val="32"/>
              </w:rPr>
              <w:t>继续教育学院党政办</w:t>
            </w:r>
            <w:bookmarkStart w:id="1" w:name="印发日期"/>
            <w:r>
              <w:rPr>
                <w:rFonts w:ascii="仿宋" w:eastAsia="仿宋" w:hAnsi="仿宋"/>
                <w:sz w:val="32"/>
                <w:szCs w:val="32"/>
              </w:rPr>
              <w:t xml:space="preserve">       </w:t>
            </w:r>
            <w:r w:rsidR="007559BA">
              <w:rPr>
                <w:rFonts w:ascii="仿宋" w:eastAsia="仿宋" w:hAnsi="仿宋" w:hint="eastAsia"/>
                <w:sz w:val="32"/>
                <w:szCs w:val="32"/>
              </w:rPr>
              <w:t xml:space="preserve">     </w:t>
            </w:r>
            <w:r>
              <w:rPr>
                <w:rFonts w:ascii="仿宋" w:eastAsia="仿宋" w:hAnsi="仿宋"/>
                <w:sz w:val="32"/>
                <w:szCs w:val="32"/>
              </w:rPr>
              <w:t xml:space="preserve">  2020</w:t>
            </w:r>
            <w:r>
              <w:rPr>
                <w:rFonts w:ascii="仿宋" w:eastAsia="仿宋" w:hAnsi="仿宋" w:hint="eastAsia"/>
                <w:sz w:val="32"/>
                <w:szCs w:val="32"/>
              </w:rPr>
              <w:t>年</w:t>
            </w:r>
            <w:r>
              <w:rPr>
                <w:rFonts w:ascii="仿宋" w:eastAsia="仿宋" w:hAnsi="仿宋"/>
                <w:sz w:val="32"/>
                <w:szCs w:val="32"/>
              </w:rPr>
              <w:t>2</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6日</w:t>
            </w:r>
            <w:bookmarkEnd w:id="1"/>
          </w:p>
        </w:tc>
      </w:tr>
    </w:tbl>
    <w:p w:rsidR="00273467" w:rsidRPr="0057379C" w:rsidRDefault="00273467">
      <w:pPr>
        <w:tabs>
          <w:tab w:val="left" w:pos="8100"/>
        </w:tabs>
        <w:spacing w:line="580" w:lineRule="exact"/>
        <w:rPr>
          <w:rFonts w:ascii="仿宋" w:eastAsia="仿宋" w:hAnsi="仿宋" w:cs="仿宋"/>
          <w:b/>
          <w:sz w:val="32"/>
          <w:szCs w:val="32"/>
        </w:rPr>
      </w:pPr>
    </w:p>
    <w:sectPr w:rsidR="00273467" w:rsidRPr="0057379C" w:rsidSect="00273467">
      <w:pgSz w:w="11906" w:h="16838"/>
      <w:pgMar w:top="1440" w:right="212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E25" w:rsidRDefault="00BE7E25" w:rsidP="00ED43F2">
      <w:r>
        <w:separator/>
      </w:r>
    </w:p>
  </w:endnote>
  <w:endnote w:type="continuationSeparator" w:id="1">
    <w:p w:rsidR="00BE7E25" w:rsidRDefault="00BE7E25" w:rsidP="00ED4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E25" w:rsidRDefault="00BE7E25" w:rsidP="00ED43F2">
      <w:r>
        <w:separator/>
      </w:r>
    </w:p>
  </w:footnote>
  <w:footnote w:type="continuationSeparator" w:id="1">
    <w:p w:rsidR="00BE7E25" w:rsidRDefault="00BE7E25" w:rsidP="00ED4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95FA94"/>
    <w:multiLevelType w:val="singleLevel"/>
    <w:tmpl w:val="9795FA94"/>
    <w:lvl w:ilvl="0">
      <w:start w:val="4"/>
      <w:numFmt w:val="chineseCounting"/>
      <w:suff w:val="nothing"/>
      <w:lvlText w:val="%1、"/>
      <w:lvlJc w:val="left"/>
      <w:rPr>
        <w:rFonts w:hint="eastAsia"/>
      </w:rPr>
    </w:lvl>
  </w:abstractNum>
  <w:abstractNum w:abstractNumId="1">
    <w:nsid w:val="AD663185"/>
    <w:multiLevelType w:val="singleLevel"/>
    <w:tmpl w:val="AD663185"/>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0B9F"/>
    <w:rsid w:val="00072F34"/>
    <w:rsid w:val="0012059F"/>
    <w:rsid w:val="00181803"/>
    <w:rsid w:val="00273467"/>
    <w:rsid w:val="002A420A"/>
    <w:rsid w:val="002E1E25"/>
    <w:rsid w:val="002F17AF"/>
    <w:rsid w:val="00315D58"/>
    <w:rsid w:val="00332AAD"/>
    <w:rsid w:val="003569C6"/>
    <w:rsid w:val="00401444"/>
    <w:rsid w:val="00403070"/>
    <w:rsid w:val="00474750"/>
    <w:rsid w:val="004A69E6"/>
    <w:rsid w:val="0057379C"/>
    <w:rsid w:val="005B2037"/>
    <w:rsid w:val="00647F21"/>
    <w:rsid w:val="0066517F"/>
    <w:rsid w:val="006A400E"/>
    <w:rsid w:val="0073607C"/>
    <w:rsid w:val="007559BA"/>
    <w:rsid w:val="007D7559"/>
    <w:rsid w:val="007F2679"/>
    <w:rsid w:val="00812622"/>
    <w:rsid w:val="00906B50"/>
    <w:rsid w:val="00985625"/>
    <w:rsid w:val="00AC0B9F"/>
    <w:rsid w:val="00B06C1E"/>
    <w:rsid w:val="00B12529"/>
    <w:rsid w:val="00B97DC7"/>
    <w:rsid w:val="00BC1E8E"/>
    <w:rsid w:val="00BE2AD0"/>
    <w:rsid w:val="00BE7E25"/>
    <w:rsid w:val="00BF312A"/>
    <w:rsid w:val="00C32C19"/>
    <w:rsid w:val="00CB7F34"/>
    <w:rsid w:val="00D667F2"/>
    <w:rsid w:val="00DB0C04"/>
    <w:rsid w:val="00E016E6"/>
    <w:rsid w:val="00E06BAB"/>
    <w:rsid w:val="00E1450E"/>
    <w:rsid w:val="00E167F4"/>
    <w:rsid w:val="00E4207E"/>
    <w:rsid w:val="00E952A0"/>
    <w:rsid w:val="00EA6D3D"/>
    <w:rsid w:val="00ED43F2"/>
    <w:rsid w:val="00F6072F"/>
    <w:rsid w:val="00F753DC"/>
    <w:rsid w:val="00FC5752"/>
    <w:rsid w:val="00FE7027"/>
    <w:rsid w:val="093536AD"/>
    <w:rsid w:val="09E65DE6"/>
    <w:rsid w:val="3E8948DC"/>
    <w:rsid w:val="59713161"/>
    <w:rsid w:val="6DF837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467"/>
    <w:pPr>
      <w:widowControl w:val="0"/>
      <w:jc w:val="both"/>
    </w:pPr>
    <w:rPr>
      <w:rFonts w:ascii="Calibri" w:hAnsi="Calibri"/>
      <w:kern w:val="2"/>
      <w:sz w:val="21"/>
      <w:szCs w:val="22"/>
    </w:rPr>
  </w:style>
  <w:style w:type="paragraph" w:styleId="1">
    <w:name w:val="heading 1"/>
    <w:basedOn w:val="a"/>
    <w:next w:val="a"/>
    <w:link w:val="1Char"/>
    <w:uiPriority w:val="99"/>
    <w:qFormat/>
    <w:rsid w:val="0027346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273467"/>
    <w:pPr>
      <w:tabs>
        <w:tab w:val="center" w:pos="4153"/>
        <w:tab w:val="right" w:pos="8306"/>
      </w:tabs>
      <w:snapToGrid w:val="0"/>
      <w:jc w:val="left"/>
    </w:pPr>
    <w:rPr>
      <w:sz w:val="18"/>
      <w:szCs w:val="18"/>
    </w:rPr>
  </w:style>
  <w:style w:type="paragraph" w:styleId="a4">
    <w:name w:val="header"/>
    <w:basedOn w:val="a"/>
    <w:link w:val="Char0"/>
    <w:uiPriority w:val="99"/>
    <w:semiHidden/>
    <w:rsid w:val="0027346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27346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273467"/>
    <w:rPr>
      <w:rFonts w:cs="Times New Roman"/>
      <w:b/>
      <w:bCs/>
    </w:rPr>
  </w:style>
  <w:style w:type="character" w:customStyle="1" w:styleId="1Char">
    <w:name w:val="标题 1 Char"/>
    <w:basedOn w:val="a0"/>
    <w:link w:val="1"/>
    <w:uiPriority w:val="99"/>
    <w:locked/>
    <w:rsid w:val="00273467"/>
    <w:rPr>
      <w:rFonts w:ascii="宋体" w:eastAsia="宋体" w:hAnsi="宋体" w:cs="宋体"/>
      <w:b/>
      <w:bCs/>
      <w:kern w:val="36"/>
      <w:sz w:val="48"/>
      <w:szCs w:val="48"/>
    </w:rPr>
  </w:style>
  <w:style w:type="character" w:customStyle="1" w:styleId="Char0">
    <w:name w:val="页眉 Char"/>
    <w:basedOn w:val="a0"/>
    <w:link w:val="a4"/>
    <w:uiPriority w:val="99"/>
    <w:semiHidden/>
    <w:locked/>
    <w:rsid w:val="00273467"/>
    <w:rPr>
      <w:rFonts w:cs="Times New Roman"/>
      <w:sz w:val="18"/>
      <w:szCs w:val="18"/>
    </w:rPr>
  </w:style>
  <w:style w:type="character" w:customStyle="1" w:styleId="Char">
    <w:name w:val="页脚 Char"/>
    <w:basedOn w:val="a0"/>
    <w:link w:val="a3"/>
    <w:uiPriority w:val="99"/>
    <w:semiHidden/>
    <w:locked/>
    <w:rsid w:val="00273467"/>
    <w:rPr>
      <w:rFonts w:cs="Times New Roman"/>
      <w:sz w:val="18"/>
      <w:szCs w:val="18"/>
    </w:rPr>
  </w:style>
  <w:style w:type="paragraph" w:customStyle="1" w:styleId="lili">
    <w:name w:val="lili"/>
    <w:basedOn w:val="a"/>
    <w:uiPriority w:val="99"/>
    <w:rsid w:val="00273467"/>
    <w:pPr>
      <w:widowControl/>
      <w:spacing w:before="100" w:beforeAutospacing="1" w:after="100" w:afterAutospacing="1"/>
      <w:jc w:val="left"/>
    </w:pPr>
    <w:rPr>
      <w:rFonts w:ascii="宋体" w:hAnsi="宋体" w:cs="宋体"/>
      <w:kern w:val="0"/>
      <w:sz w:val="24"/>
      <w:szCs w:val="24"/>
    </w:rPr>
  </w:style>
  <w:style w:type="paragraph" w:customStyle="1" w:styleId="phototitle">
    <w:name w:val="photo_title"/>
    <w:basedOn w:val="a"/>
    <w:uiPriority w:val="99"/>
    <w:rsid w:val="00273467"/>
    <w:pPr>
      <w:widowControl/>
      <w:spacing w:before="100" w:beforeAutospacing="1" w:after="100" w:afterAutospacing="1"/>
      <w:jc w:val="left"/>
    </w:pPr>
    <w:rPr>
      <w:rFonts w:ascii="宋体" w:hAnsi="宋体" w:cs="宋体"/>
      <w:kern w:val="0"/>
      <w:sz w:val="24"/>
      <w:szCs w:val="24"/>
    </w:rPr>
  </w:style>
  <w:style w:type="paragraph" w:customStyle="1" w:styleId="p">
    <w:name w:val="p"/>
    <w:basedOn w:val="a"/>
    <w:uiPriority w:val="99"/>
    <w:rsid w:val="00273467"/>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uiPriority w:val="99"/>
    <w:rsid w:val="00273467"/>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290</Words>
  <Characters>1656</Characters>
  <Application>Microsoft Office Word</Application>
  <DocSecurity>0</DocSecurity>
  <Lines>13</Lines>
  <Paragraphs>3</Paragraphs>
  <ScaleCrop>false</ScaleCrop>
  <Company>Microsoft</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继续教育学院“争先锋战疫情” 主题党日活动实施方案</dc:title>
  <dc:creator>李凯</dc:creator>
  <cp:lastModifiedBy>李凯</cp:lastModifiedBy>
  <cp:revision>11</cp:revision>
  <dcterms:created xsi:type="dcterms:W3CDTF">2020-02-17T07:08:00Z</dcterms:created>
  <dcterms:modified xsi:type="dcterms:W3CDTF">2020-02-17T07:44:00Z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